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A9FD4">
      <w:pPr>
        <w:jc w:val="left"/>
        <w:rPr>
          <w:rFonts w:ascii="Times New Roman" w:hAnsi="Times New Roman" w:eastAsia="华文中宋" w:cs="华文中宋"/>
          <w:b/>
          <w:bCs/>
          <w:sz w:val="32"/>
          <w:szCs w:val="22"/>
        </w:rPr>
      </w:pPr>
      <w:r>
        <w:rPr>
          <w:rFonts w:hint="eastAsia" w:ascii="Times New Roman" w:hAnsi="Times New Roman" w:eastAsia="华文中宋" w:cs="华文中宋"/>
          <w:b/>
          <w:bCs/>
          <w:sz w:val="32"/>
          <w:szCs w:val="22"/>
        </w:rPr>
        <w:t>附件2</w:t>
      </w:r>
    </w:p>
    <w:p w14:paraId="58928405">
      <w:pPr>
        <w:jc w:val="center"/>
        <w:rPr>
          <w:rFonts w:ascii="Times New Roman" w:hAnsi="Times New Roman" w:eastAsia="华文中宋" w:cs="华文中宋"/>
          <w:b/>
          <w:bCs/>
          <w:sz w:val="32"/>
          <w:szCs w:val="22"/>
        </w:rPr>
      </w:pPr>
      <w:bookmarkStart w:id="0" w:name="_GoBack"/>
      <w:r>
        <w:rPr>
          <w:rFonts w:hint="eastAsia" w:ascii="Times New Roman" w:hAnsi="Times New Roman" w:eastAsia="华文中宋" w:cs="华文中宋"/>
          <w:b/>
          <w:bCs/>
          <w:sz w:val="32"/>
          <w:szCs w:val="22"/>
        </w:rPr>
        <w:t>AI赋能在线教学创新成果大赛成果参考标准</w:t>
      </w:r>
    </w:p>
    <w:bookmarkEnd w:id="0"/>
    <w:p w14:paraId="07DFA556">
      <w:pPr>
        <w:spacing w:line="560" w:lineRule="exact"/>
        <w:ind w:firstLine="562" w:firstLineChars="200"/>
        <w:rPr>
          <w:rFonts w:hint="eastAsia" w:ascii="Times New Roman" w:hAnsi="Times New Roman" w:eastAsia="仿宋_GB2312" w:cs="Arial"/>
          <w:b/>
          <w:bCs/>
          <w:sz w:val="28"/>
          <w:szCs w:val="28"/>
        </w:rPr>
      </w:pPr>
      <w:r>
        <w:rPr>
          <w:rFonts w:hint="eastAsia" w:ascii="Times New Roman" w:hAnsi="Times New Roman" w:eastAsia="仿宋_GB2312" w:cs="Arial"/>
          <w:b/>
          <w:bCs/>
          <w:sz w:val="28"/>
          <w:szCs w:val="28"/>
          <w:lang w:val="en-US" w:eastAsia="zh-CN"/>
        </w:rPr>
        <w:t>一、</w:t>
      </w:r>
      <w:r>
        <w:rPr>
          <w:rFonts w:hint="eastAsia" w:ascii="Times New Roman" w:hAnsi="Times New Roman" w:eastAsia="仿宋_GB2312" w:cs="Arial"/>
          <w:b/>
          <w:bCs/>
          <w:sz w:val="28"/>
          <w:szCs w:val="28"/>
        </w:rPr>
        <w:t>交互式数字学习资源</w:t>
      </w:r>
    </w:p>
    <w:p w14:paraId="6BC4A045">
      <w:pPr>
        <w:keepNext w:val="0"/>
        <w:keepLines w:val="0"/>
        <w:pageBreakBefore w:val="0"/>
        <w:widowControl w:val="0"/>
        <w:kinsoku/>
        <w:wordWrap/>
        <w:overflowPunct/>
        <w:topLinePunct w:val="0"/>
        <w:autoSpaceDE/>
        <w:autoSpaceDN/>
        <w:bidi w:val="0"/>
        <w:adjustRightInd w:val="0"/>
        <w:snapToGrid w:val="0"/>
        <w:spacing w:line="240" w:lineRule="exact"/>
        <w:ind w:firstLine="562" w:firstLineChars="200"/>
        <w:textAlignment w:val="auto"/>
        <w:rPr>
          <w:rFonts w:hint="eastAsia" w:ascii="Times New Roman" w:hAnsi="Times New Roman" w:eastAsia="仿宋_GB2312" w:cs="Arial"/>
          <w:b/>
          <w:bCs/>
          <w:sz w:val="28"/>
          <w:szCs w:val="28"/>
        </w:rPr>
      </w:pPr>
    </w:p>
    <w:tbl>
      <w:tblPr>
        <w:tblStyle w:val="3"/>
        <w:tblW w:w="48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6711"/>
      </w:tblGrid>
      <w:tr w14:paraId="57E1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45" w:type="pct"/>
            <w:shd w:val="clear" w:color="auto" w:fill="auto"/>
            <w:vAlign w:val="center"/>
          </w:tcPr>
          <w:p w14:paraId="29D68ED6">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指标名称</w:t>
            </w:r>
          </w:p>
        </w:tc>
        <w:tc>
          <w:tcPr>
            <w:tcW w:w="4054" w:type="pct"/>
            <w:shd w:val="clear" w:color="auto" w:fill="auto"/>
            <w:vAlign w:val="center"/>
          </w:tcPr>
          <w:p w14:paraId="2732833B">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参考标准</w:t>
            </w:r>
          </w:p>
        </w:tc>
      </w:tr>
      <w:tr w14:paraId="79A5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45" w:type="pct"/>
            <w:shd w:val="clear" w:color="auto" w:fill="auto"/>
            <w:vAlign w:val="center"/>
          </w:tcPr>
          <w:p w14:paraId="775F6574">
            <w:pPr>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eastAsia="zh" w:bidi="ar"/>
              </w:rPr>
              <w:t>交互体验</w:t>
            </w:r>
          </w:p>
        </w:tc>
        <w:tc>
          <w:tcPr>
            <w:tcW w:w="4054" w:type="pct"/>
            <w:shd w:val="clear" w:color="auto" w:fill="auto"/>
            <w:vAlign w:val="center"/>
          </w:tcPr>
          <w:p w14:paraId="21C40FF9">
            <w:pPr>
              <w:spacing w:line="280" w:lineRule="exact"/>
              <w:rPr>
                <w:rFonts w:ascii="Times New Roman" w:hAnsi="Times New Roman" w:eastAsia="方正仿宋_GB2312" w:cs="方正仿宋_GB2312"/>
                <w:sz w:val="24"/>
                <w:szCs w:val="24"/>
                <w:lang w:eastAsia="zh" w:bidi="ar"/>
              </w:rPr>
            </w:pPr>
            <w:r>
              <w:rPr>
                <w:rFonts w:hint="eastAsia" w:ascii="Times New Roman" w:hAnsi="Times New Roman" w:eastAsia="方正仿宋_GB2312" w:cs="方正仿宋_GB2312"/>
                <w:sz w:val="24"/>
                <w:szCs w:val="24"/>
                <w:lang w:eastAsia="zh" w:bidi="ar"/>
              </w:rPr>
              <w:t>界面设计美观</w:t>
            </w:r>
            <w:r>
              <w:rPr>
                <w:rFonts w:hint="eastAsia" w:ascii="Times New Roman" w:hAnsi="Times New Roman" w:eastAsia="方正仿宋_GB2312" w:cs="方正仿宋_GB2312"/>
                <w:sz w:val="24"/>
                <w:szCs w:val="24"/>
                <w:lang w:bidi="ar"/>
              </w:rPr>
              <w:t>、布局合理，</w:t>
            </w:r>
            <w:r>
              <w:rPr>
                <w:rFonts w:hint="eastAsia" w:ascii="Times New Roman" w:hAnsi="Times New Roman" w:eastAsia="方正仿宋_GB2312" w:cs="方正仿宋_GB2312"/>
                <w:sz w:val="24"/>
                <w:szCs w:val="24"/>
                <w:lang w:eastAsia="zh" w:bidi="ar"/>
              </w:rPr>
              <w:t>交互路径简洁清晰，操作流畅自然</w:t>
            </w:r>
            <w:r>
              <w:rPr>
                <w:rFonts w:hint="eastAsia" w:ascii="Times New Roman" w:hAnsi="Times New Roman" w:eastAsia="方正仿宋_GB2312" w:cs="方正仿宋_GB2312"/>
                <w:sz w:val="24"/>
                <w:szCs w:val="24"/>
                <w:lang w:bidi="ar"/>
              </w:rPr>
              <w:t>，能够为学习者提供良好的互动体验。</w:t>
            </w:r>
          </w:p>
        </w:tc>
      </w:tr>
      <w:tr w14:paraId="4889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945" w:type="pct"/>
            <w:shd w:val="clear" w:color="auto" w:fill="auto"/>
            <w:vAlign w:val="center"/>
          </w:tcPr>
          <w:p w14:paraId="5F5CD7A1">
            <w:pPr>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eastAsia="zh" w:bidi="ar"/>
              </w:rPr>
              <w:t>交互</w:t>
            </w:r>
            <w:r>
              <w:rPr>
                <w:rFonts w:hint="eastAsia" w:ascii="Times New Roman" w:hAnsi="Times New Roman" w:eastAsia="方正仿宋_GB2312" w:cs="方正仿宋_GB2312"/>
                <w:b/>
                <w:bCs/>
                <w:sz w:val="24"/>
                <w:szCs w:val="24"/>
                <w:lang w:bidi="ar"/>
              </w:rPr>
              <w:t>成效</w:t>
            </w:r>
          </w:p>
        </w:tc>
        <w:tc>
          <w:tcPr>
            <w:tcW w:w="4054" w:type="pct"/>
            <w:shd w:val="clear" w:color="auto" w:fill="auto"/>
            <w:vAlign w:val="center"/>
          </w:tcPr>
          <w:p w14:paraId="07C91721">
            <w:pPr>
              <w:spacing w:line="280" w:lineRule="exact"/>
              <w:rPr>
                <w:rFonts w:ascii="Times New Roman" w:hAnsi="Times New Roman" w:eastAsia="方正仿宋_GB2312" w:cs="方正仿宋_GB2312"/>
                <w:sz w:val="24"/>
                <w:szCs w:val="24"/>
                <w:lang w:bidi="ar"/>
              </w:rPr>
            </w:pPr>
            <w:r>
              <w:rPr>
                <w:rFonts w:hint="eastAsia" w:ascii="Times New Roman" w:hAnsi="Times New Roman" w:eastAsia="方正仿宋_GB2312" w:cs="方正仿宋_GB2312"/>
                <w:sz w:val="24"/>
                <w:szCs w:val="24"/>
                <w:lang w:eastAsia="zh" w:bidi="ar"/>
              </w:rPr>
              <w:t>交互形式丰富多样，如点击、拖拽、滑动、缩放、语音输入、手势识别、虚拟现实交互等，每种形式运用恰当</w:t>
            </w:r>
            <w:r>
              <w:rPr>
                <w:rFonts w:hint="eastAsia" w:ascii="Times New Roman" w:hAnsi="Times New Roman" w:eastAsia="方正仿宋_GB2312" w:cs="方正仿宋_GB2312"/>
                <w:sz w:val="24"/>
                <w:szCs w:val="24"/>
                <w:lang w:bidi="ar"/>
              </w:rPr>
              <w:t>，能够激发学习者的学习兴趣，促进知识建构与技能提升。</w:t>
            </w:r>
          </w:p>
        </w:tc>
      </w:tr>
      <w:tr w14:paraId="36A7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945" w:type="pct"/>
            <w:shd w:val="clear" w:color="auto" w:fill="auto"/>
            <w:vAlign w:val="center"/>
          </w:tcPr>
          <w:p w14:paraId="4BBB3D34">
            <w:pPr>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交互技术</w:t>
            </w:r>
          </w:p>
        </w:tc>
        <w:tc>
          <w:tcPr>
            <w:tcW w:w="4054" w:type="pct"/>
            <w:shd w:val="clear" w:color="auto" w:fill="auto"/>
            <w:vAlign w:val="center"/>
          </w:tcPr>
          <w:p w14:paraId="6927CB1B">
            <w:pPr>
              <w:spacing w:line="280" w:lineRule="exact"/>
              <w:rPr>
                <w:rFonts w:ascii="Times New Roman" w:hAnsi="Times New Roman" w:eastAsia="方正仿宋_GB2312" w:cs="方正仿宋_GB2312"/>
                <w:sz w:val="24"/>
                <w:szCs w:val="24"/>
                <w:lang w:bidi="ar"/>
              </w:rPr>
            </w:pPr>
            <w:r>
              <w:rPr>
                <w:rFonts w:hint="eastAsia" w:ascii="Times New Roman" w:hAnsi="Times New Roman" w:eastAsia="方正仿宋_GB2312" w:cs="方正仿宋_GB2312"/>
                <w:sz w:val="24"/>
                <w:szCs w:val="24"/>
                <w:lang w:bidi="ar"/>
              </w:rPr>
              <w:t>通过技术能够实现对学习者的精准反馈，技术实现可靠稳定，能在多种设备和平台上正常运行。</w:t>
            </w:r>
          </w:p>
        </w:tc>
      </w:tr>
      <w:tr w14:paraId="327C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45" w:type="pct"/>
            <w:shd w:val="clear" w:color="auto" w:fill="auto"/>
            <w:vAlign w:val="center"/>
          </w:tcPr>
          <w:p w14:paraId="5ADCA986">
            <w:pPr>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实用价值</w:t>
            </w:r>
          </w:p>
        </w:tc>
        <w:tc>
          <w:tcPr>
            <w:tcW w:w="4054" w:type="pct"/>
            <w:shd w:val="clear" w:color="auto" w:fill="auto"/>
            <w:vAlign w:val="center"/>
          </w:tcPr>
          <w:p w14:paraId="5E606127">
            <w:pPr>
              <w:spacing w:line="280" w:lineRule="exact"/>
              <w:rPr>
                <w:rFonts w:ascii="Times New Roman" w:hAnsi="Times New Roman" w:eastAsia="方正仿宋_GB2312" w:cs="方正仿宋_GB2312"/>
                <w:sz w:val="24"/>
                <w:szCs w:val="24"/>
                <w:lang w:bidi="ar"/>
              </w:rPr>
            </w:pPr>
            <w:r>
              <w:rPr>
                <w:rFonts w:hint="eastAsia" w:ascii="Times New Roman" w:hAnsi="Times New Roman" w:eastAsia="方正仿宋_GB2312" w:cs="方正仿宋_GB2312"/>
                <w:sz w:val="24"/>
                <w:szCs w:val="24"/>
                <w:lang w:bidi="ar"/>
              </w:rPr>
              <w:t>能够应用于实际教学场景，能够解决真实教学场景中的问题或痛点，具备一定的规模化推广和应用潜力。</w:t>
            </w:r>
          </w:p>
        </w:tc>
      </w:tr>
    </w:tbl>
    <w:p w14:paraId="650339A4">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eastAsia" w:ascii="Times New Roman" w:hAnsi="Times New Roman" w:eastAsia="仿宋_GB2312" w:cs="Arial"/>
          <w:b/>
          <w:bCs/>
          <w:sz w:val="28"/>
          <w:szCs w:val="28"/>
        </w:rPr>
      </w:pPr>
    </w:p>
    <w:p w14:paraId="5A2ECA1A">
      <w:pPr>
        <w:spacing w:line="560" w:lineRule="exact"/>
        <w:ind w:firstLine="562" w:firstLineChars="200"/>
        <w:rPr>
          <w:rFonts w:hint="eastAsia" w:ascii="Times New Roman" w:hAnsi="Times New Roman" w:eastAsia="仿宋_GB2312" w:cs="Arial"/>
          <w:b/>
          <w:bCs/>
          <w:sz w:val="28"/>
          <w:szCs w:val="28"/>
        </w:rPr>
      </w:pPr>
      <w:r>
        <w:rPr>
          <w:rFonts w:hint="eastAsia" w:ascii="Times New Roman" w:hAnsi="Times New Roman" w:eastAsia="仿宋_GB2312" w:cs="Arial"/>
          <w:b/>
          <w:bCs/>
          <w:sz w:val="28"/>
          <w:szCs w:val="28"/>
          <w:lang w:val="en-US" w:eastAsia="zh-CN"/>
        </w:rPr>
        <w:t>二、</w:t>
      </w:r>
      <w:r>
        <w:rPr>
          <w:rFonts w:hint="eastAsia" w:ascii="Times New Roman" w:hAnsi="Times New Roman" w:eastAsia="仿宋_GB2312" w:cs="Arial"/>
          <w:b/>
          <w:bCs/>
          <w:sz w:val="28"/>
          <w:szCs w:val="28"/>
        </w:rPr>
        <w:t>人机协同在线学习支持服务</w:t>
      </w:r>
    </w:p>
    <w:p w14:paraId="2C265598">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eastAsia" w:ascii="Times New Roman" w:hAnsi="Times New Roman" w:eastAsia="仿宋_GB2312" w:cs="Arial"/>
          <w:b/>
          <w:bCs/>
          <w:sz w:val="28"/>
          <w:szCs w:val="28"/>
        </w:rPr>
      </w:pPr>
    </w:p>
    <w:tbl>
      <w:tblPr>
        <w:tblStyle w:val="3"/>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270"/>
        <w:gridCol w:w="5682"/>
      </w:tblGrid>
      <w:tr w14:paraId="07F0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59" w:type="pct"/>
            <w:gridSpan w:val="2"/>
            <w:shd w:val="clear" w:color="auto" w:fill="auto"/>
            <w:vAlign w:val="center"/>
          </w:tcPr>
          <w:p w14:paraId="500C1E70">
            <w:pPr>
              <w:snapToGrid w:val="0"/>
              <w:spacing w:line="280"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lang w:bidi="ar"/>
              </w:rPr>
              <w:t>指标名称</w:t>
            </w:r>
          </w:p>
        </w:tc>
        <w:tc>
          <w:tcPr>
            <w:tcW w:w="3440" w:type="pct"/>
            <w:shd w:val="clear" w:color="auto" w:fill="auto"/>
            <w:vAlign w:val="center"/>
          </w:tcPr>
          <w:p w14:paraId="7BF8841A">
            <w:pPr>
              <w:snapToGrid w:val="0"/>
              <w:spacing w:line="280"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lang w:bidi="ar"/>
              </w:rPr>
              <w:t>参考标准</w:t>
            </w:r>
          </w:p>
        </w:tc>
      </w:tr>
      <w:tr w14:paraId="0D32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90" w:type="pct"/>
            <w:vMerge w:val="restart"/>
            <w:shd w:val="clear" w:color="auto" w:fill="auto"/>
            <w:vAlign w:val="center"/>
          </w:tcPr>
          <w:p w14:paraId="3E420265">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教学设计</w:t>
            </w:r>
          </w:p>
        </w:tc>
        <w:tc>
          <w:tcPr>
            <w:tcW w:w="768" w:type="pct"/>
            <w:shd w:val="clear" w:color="auto" w:fill="auto"/>
            <w:vAlign w:val="center"/>
          </w:tcPr>
          <w:p w14:paraId="0562C226">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内容设计</w:t>
            </w:r>
          </w:p>
        </w:tc>
        <w:tc>
          <w:tcPr>
            <w:tcW w:w="3440" w:type="pct"/>
            <w:shd w:val="clear" w:color="auto" w:fill="auto"/>
            <w:vAlign w:val="center"/>
          </w:tcPr>
          <w:p w14:paraId="38BEDD09">
            <w:pPr>
              <w:spacing w:line="280" w:lineRule="exact"/>
              <w:rPr>
                <w:rFonts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lang w:bidi="ar"/>
              </w:rPr>
              <w:t>教学内容设计能够在目标导向下，根据学习者的特征与学习情况，利用AI技术提升内容组织与呈现的适应性、交互性与个性化。</w:t>
            </w:r>
          </w:p>
        </w:tc>
      </w:tr>
      <w:tr w14:paraId="20FD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90" w:type="pct"/>
            <w:vMerge w:val="continue"/>
            <w:shd w:val="clear" w:color="auto" w:fill="auto"/>
            <w:vAlign w:val="center"/>
          </w:tcPr>
          <w:p w14:paraId="61019BAF">
            <w:pPr>
              <w:snapToGrid w:val="0"/>
              <w:spacing w:line="280" w:lineRule="exact"/>
              <w:jc w:val="center"/>
              <w:rPr>
                <w:rFonts w:ascii="Times New Roman" w:hAnsi="Times New Roman" w:eastAsia="方正仿宋_GB2312" w:cs="方正仿宋_GB2312"/>
                <w:b/>
                <w:bCs/>
                <w:sz w:val="24"/>
                <w:szCs w:val="24"/>
                <w:lang w:bidi="ar"/>
              </w:rPr>
            </w:pPr>
          </w:p>
        </w:tc>
        <w:tc>
          <w:tcPr>
            <w:tcW w:w="768" w:type="pct"/>
            <w:shd w:val="clear" w:color="auto" w:fill="auto"/>
            <w:vAlign w:val="center"/>
          </w:tcPr>
          <w:p w14:paraId="15BE71ED">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活动设计</w:t>
            </w:r>
          </w:p>
        </w:tc>
        <w:tc>
          <w:tcPr>
            <w:tcW w:w="3440" w:type="pct"/>
            <w:shd w:val="clear" w:color="auto" w:fill="auto"/>
            <w:vAlign w:val="center"/>
          </w:tcPr>
          <w:p w14:paraId="46255369">
            <w:pPr>
              <w:spacing w:line="280" w:lineRule="exact"/>
              <w:rPr>
                <w:rFonts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lang w:bidi="ar"/>
              </w:rPr>
              <w:t>学习活动设计能够在目标导向下，根据学习者的特征与学习情况，利用AI技术提升学习活动的有效性、交互性与个性化。</w:t>
            </w:r>
          </w:p>
        </w:tc>
      </w:tr>
      <w:tr w14:paraId="1A3A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790" w:type="pct"/>
            <w:vMerge w:val="restart"/>
            <w:shd w:val="clear" w:color="auto" w:fill="auto"/>
            <w:vAlign w:val="center"/>
          </w:tcPr>
          <w:p w14:paraId="3FDAD1A5">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过程服务</w:t>
            </w:r>
          </w:p>
        </w:tc>
        <w:tc>
          <w:tcPr>
            <w:tcW w:w="768" w:type="pct"/>
            <w:shd w:val="clear" w:color="auto" w:fill="auto"/>
            <w:vAlign w:val="center"/>
          </w:tcPr>
          <w:p w14:paraId="48A9729E">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学习组织</w:t>
            </w:r>
          </w:p>
        </w:tc>
        <w:tc>
          <w:tcPr>
            <w:tcW w:w="3440" w:type="pct"/>
            <w:shd w:val="clear" w:color="auto" w:fill="auto"/>
            <w:vAlign w:val="center"/>
          </w:tcPr>
          <w:p w14:paraId="279F02C6">
            <w:pPr>
              <w:spacing w:line="280" w:lineRule="exact"/>
              <w:rPr>
                <w:rFonts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lang w:bidi="ar"/>
              </w:rPr>
              <w:t>能够充分发挥AI技术的学情分析、自然交互、角色模拟等能力，教师与AI协同，及时、有效的提醒、激励、组织学习者参与到教与学的活动中。</w:t>
            </w:r>
          </w:p>
        </w:tc>
      </w:tr>
      <w:tr w14:paraId="6699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90" w:type="pct"/>
            <w:vMerge w:val="continue"/>
            <w:shd w:val="clear" w:color="auto" w:fill="auto"/>
            <w:vAlign w:val="center"/>
          </w:tcPr>
          <w:p w14:paraId="4399C92F">
            <w:pPr>
              <w:snapToGrid w:val="0"/>
              <w:spacing w:line="280" w:lineRule="exact"/>
              <w:jc w:val="center"/>
              <w:rPr>
                <w:rFonts w:ascii="Times New Roman" w:hAnsi="Times New Roman" w:eastAsia="方正仿宋_GB2312" w:cs="方正仿宋_GB2312"/>
                <w:b/>
                <w:bCs/>
                <w:sz w:val="24"/>
                <w:szCs w:val="24"/>
                <w:lang w:bidi="ar"/>
              </w:rPr>
            </w:pPr>
          </w:p>
        </w:tc>
        <w:tc>
          <w:tcPr>
            <w:tcW w:w="768" w:type="pct"/>
            <w:shd w:val="clear" w:color="auto" w:fill="auto"/>
            <w:vAlign w:val="center"/>
          </w:tcPr>
          <w:p w14:paraId="7DC7E93C">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学习辅导</w:t>
            </w:r>
          </w:p>
        </w:tc>
        <w:tc>
          <w:tcPr>
            <w:tcW w:w="3440" w:type="pct"/>
            <w:shd w:val="clear" w:color="auto" w:fill="auto"/>
            <w:vAlign w:val="center"/>
          </w:tcPr>
          <w:p w14:paraId="794BA8D7">
            <w:pPr>
              <w:spacing w:line="280" w:lineRule="exact"/>
              <w:rPr>
                <w:rFonts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lang w:bidi="ar"/>
              </w:rPr>
              <w:t>能够充分发挥AI技术的学情分析、自然交互、角色模拟等能力，教师与AI协同，为学习者提供及时、精准的个性化与人性化辅导答疑。</w:t>
            </w:r>
          </w:p>
        </w:tc>
      </w:tr>
      <w:tr w14:paraId="172B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0" w:type="pct"/>
            <w:vMerge w:val="restart"/>
            <w:shd w:val="clear" w:color="auto" w:fill="auto"/>
            <w:vAlign w:val="center"/>
          </w:tcPr>
          <w:p w14:paraId="2005AB4B">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教学效果</w:t>
            </w:r>
          </w:p>
        </w:tc>
        <w:tc>
          <w:tcPr>
            <w:tcW w:w="768" w:type="pct"/>
            <w:shd w:val="clear" w:color="auto" w:fill="auto"/>
            <w:vAlign w:val="center"/>
          </w:tcPr>
          <w:p w14:paraId="1489242E">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学习成效</w:t>
            </w:r>
          </w:p>
        </w:tc>
        <w:tc>
          <w:tcPr>
            <w:tcW w:w="3440" w:type="pct"/>
            <w:shd w:val="clear" w:color="auto" w:fill="auto"/>
            <w:vAlign w:val="center"/>
          </w:tcPr>
          <w:p w14:paraId="6C3DBA92">
            <w:pPr>
              <w:spacing w:line="280" w:lineRule="exact"/>
              <w:rPr>
                <w:rFonts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lang w:bidi="ar"/>
              </w:rPr>
              <w:t>AI技术的应用显著提升了学习者的学习投入、学习绩效与学习满意度。</w:t>
            </w:r>
          </w:p>
        </w:tc>
      </w:tr>
      <w:tr w14:paraId="68D8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0" w:type="pct"/>
            <w:vMerge w:val="continue"/>
            <w:shd w:val="clear" w:color="auto" w:fill="auto"/>
            <w:vAlign w:val="center"/>
          </w:tcPr>
          <w:p w14:paraId="76FF99B7">
            <w:pPr>
              <w:snapToGrid w:val="0"/>
              <w:spacing w:line="280" w:lineRule="exact"/>
              <w:jc w:val="center"/>
              <w:rPr>
                <w:rFonts w:ascii="Times New Roman" w:hAnsi="Times New Roman" w:eastAsia="方正仿宋_GB2312" w:cs="方正仿宋_GB2312"/>
                <w:b/>
                <w:bCs/>
                <w:sz w:val="24"/>
                <w:szCs w:val="24"/>
                <w:lang w:bidi="ar"/>
              </w:rPr>
            </w:pPr>
          </w:p>
        </w:tc>
        <w:tc>
          <w:tcPr>
            <w:tcW w:w="768" w:type="pct"/>
            <w:shd w:val="clear" w:color="auto" w:fill="auto"/>
            <w:vAlign w:val="center"/>
          </w:tcPr>
          <w:p w14:paraId="46B8FF36">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教学成效</w:t>
            </w:r>
          </w:p>
        </w:tc>
        <w:tc>
          <w:tcPr>
            <w:tcW w:w="3440" w:type="pct"/>
            <w:shd w:val="clear" w:color="auto" w:fill="auto"/>
            <w:vAlign w:val="center"/>
          </w:tcPr>
          <w:p w14:paraId="42238CAA">
            <w:pPr>
              <w:spacing w:line="280" w:lineRule="exact"/>
              <w:rPr>
                <w:rFonts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lang w:bidi="ar"/>
              </w:rPr>
              <w:t>AI技术的应用显著提升了教师的教学效率、教学精准性与教学目标达成水平。</w:t>
            </w:r>
          </w:p>
        </w:tc>
      </w:tr>
      <w:tr w14:paraId="6C4D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90" w:type="pct"/>
            <w:vMerge w:val="restart"/>
            <w:shd w:val="clear" w:color="auto" w:fill="auto"/>
            <w:vAlign w:val="center"/>
          </w:tcPr>
          <w:p w14:paraId="480E791C">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创新性与实用性</w:t>
            </w:r>
          </w:p>
        </w:tc>
        <w:tc>
          <w:tcPr>
            <w:tcW w:w="768" w:type="pct"/>
            <w:shd w:val="clear" w:color="auto" w:fill="auto"/>
            <w:vAlign w:val="center"/>
          </w:tcPr>
          <w:p w14:paraId="6E48F4CC">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创新性</w:t>
            </w:r>
          </w:p>
        </w:tc>
        <w:tc>
          <w:tcPr>
            <w:tcW w:w="3440" w:type="pct"/>
            <w:shd w:val="clear" w:color="auto" w:fill="auto"/>
            <w:vAlign w:val="center"/>
          </w:tcPr>
          <w:p w14:paraId="7FE416D7">
            <w:pPr>
              <w:spacing w:line="280" w:lineRule="exact"/>
              <w:rPr>
                <w:rFonts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lang w:bidi="ar"/>
              </w:rPr>
              <w:t>在人机协同的在线教学设计、方法与技术等方面具有创新性。</w:t>
            </w:r>
          </w:p>
        </w:tc>
      </w:tr>
      <w:tr w14:paraId="4652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0" w:type="pct"/>
            <w:vMerge w:val="continue"/>
            <w:shd w:val="clear" w:color="auto" w:fill="auto"/>
            <w:vAlign w:val="center"/>
          </w:tcPr>
          <w:p w14:paraId="6649678D">
            <w:pPr>
              <w:snapToGrid w:val="0"/>
              <w:spacing w:line="280" w:lineRule="exact"/>
              <w:jc w:val="center"/>
              <w:rPr>
                <w:rFonts w:ascii="Times New Roman" w:hAnsi="Times New Roman" w:eastAsia="方正仿宋_GB2312" w:cs="方正仿宋_GB2312"/>
                <w:b/>
                <w:bCs/>
                <w:sz w:val="24"/>
                <w:szCs w:val="24"/>
                <w:lang w:bidi="ar"/>
              </w:rPr>
            </w:pPr>
          </w:p>
        </w:tc>
        <w:tc>
          <w:tcPr>
            <w:tcW w:w="768" w:type="pct"/>
            <w:shd w:val="clear" w:color="auto" w:fill="auto"/>
            <w:vAlign w:val="center"/>
          </w:tcPr>
          <w:p w14:paraId="29167FD7">
            <w:pPr>
              <w:snapToGrid w:val="0"/>
              <w:spacing w:line="280"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实用性</w:t>
            </w:r>
          </w:p>
        </w:tc>
        <w:tc>
          <w:tcPr>
            <w:tcW w:w="3440" w:type="pct"/>
            <w:shd w:val="clear" w:color="auto" w:fill="auto"/>
            <w:vAlign w:val="center"/>
          </w:tcPr>
          <w:p w14:paraId="5F3318FF">
            <w:pPr>
              <w:spacing w:line="280" w:lineRule="exact"/>
              <w:rPr>
                <w:rFonts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lang w:bidi="ar"/>
              </w:rPr>
              <w:t>方案或案例具有较高的实用价值与推广价值。</w:t>
            </w:r>
          </w:p>
        </w:tc>
      </w:tr>
    </w:tbl>
    <w:p w14:paraId="535D5264">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eastAsia" w:ascii="Times New Roman" w:hAnsi="Times New Roman" w:eastAsia="仿宋_GB2312" w:cs="Arial"/>
          <w:b/>
          <w:bCs/>
          <w:sz w:val="28"/>
          <w:szCs w:val="28"/>
        </w:rPr>
      </w:pPr>
    </w:p>
    <w:p w14:paraId="71157FA9">
      <w:pPr>
        <w:spacing w:line="560" w:lineRule="exact"/>
        <w:ind w:firstLine="562" w:firstLineChars="200"/>
        <w:rPr>
          <w:rFonts w:hint="eastAsia" w:ascii="Times New Roman" w:hAnsi="Times New Roman" w:eastAsia="仿宋_GB2312" w:cs="Arial"/>
          <w:b/>
          <w:bCs/>
          <w:sz w:val="28"/>
          <w:szCs w:val="28"/>
        </w:rPr>
      </w:pPr>
      <w:r>
        <w:rPr>
          <w:rFonts w:hint="eastAsia" w:ascii="Times New Roman" w:hAnsi="Times New Roman" w:eastAsia="仿宋_GB2312" w:cs="Arial"/>
          <w:b/>
          <w:bCs/>
          <w:sz w:val="28"/>
          <w:szCs w:val="28"/>
          <w:lang w:val="en-US" w:eastAsia="zh-CN"/>
        </w:rPr>
        <w:t>三、</w:t>
      </w:r>
      <w:r>
        <w:rPr>
          <w:rFonts w:hint="eastAsia" w:ascii="Times New Roman" w:hAnsi="Times New Roman" w:eastAsia="仿宋_GB2312" w:cs="Arial"/>
          <w:b/>
          <w:bCs/>
          <w:sz w:val="28"/>
          <w:szCs w:val="28"/>
        </w:rPr>
        <w:t>智能在线学习平台</w:t>
      </w:r>
    </w:p>
    <w:p w14:paraId="594B0057">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eastAsia" w:ascii="Times New Roman" w:hAnsi="Times New Roman" w:eastAsia="仿宋_GB2312" w:cs="Arial"/>
          <w:b/>
          <w:bCs/>
          <w:sz w:val="28"/>
          <w:szCs w:val="28"/>
        </w:rPr>
      </w:pPr>
    </w:p>
    <w:tbl>
      <w:tblPr>
        <w:tblStyle w:val="3"/>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263"/>
        <w:gridCol w:w="5955"/>
      </w:tblGrid>
      <w:tr w14:paraId="0C25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92" w:type="pct"/>
            <w:gridSpan w:val="2"/>
            <w:shd w:val="clear" w:color="auto" w:fill="auto"/>
            <w:vAlign w:val="center"/>
          </w:tcPr>
          <w:p w14:paraId="60CF78B1">
            <w:pPr>
              <w:snapToGrid w:val="0"/>
              <w:spacing w:line="266"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rPr>
              <w:t>指标名称</w:t>
            </w:r>
          </w:p>
        </w:tc>
        <w:tc>
          <w:tcPr>
            <w:tcW w:w="3607" w:type="pct"/>
            <w:shd w:val="clear" w:color="auto" w:fill="auto"/>
            <w:vAlign w:val="center"/>
          </w:tcPr>
          <w:p w14:paraId="125619B6">
            <w:pPr>
              <w:snapToGrid w:val="0"/>
              <w:spacing w:line="266"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lang w:bidi="ar"/>
              </w:rPr>
              <w:t>参考标准</w:t>
            </w:r>
          </w:p>
        </w:tc>
      </w:tr>
      <w:tr w14:paraId="4ED9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627" w:type="pct"/>
            <w:vMerge w:val="restart"/>
            <w:shd w:val="clear" w:color="auto" w:fill="auto"/>
            <w:vAlign w:val="center"/>
          </w:tcPr>
          <w:p w14:paraId="059C4429">
            <w:pPr>
              <w:spacing w:line="266"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lang w:bidi="ar"/>
              </w:rPr>
              <w:t>AI技术与典型应用</w:t>
            </w:r>
          </w:p>
        </w:tc>
        <w:tc>
          <w:tcPr>
            <w:tcW w:w="764" w:type="pct"/>
            <w:shd w:val="clear" w:color="auto" w:fill="auto"/>
            <w:vAlign w:val="center"/>
          </w:tcPr>
          <w:p w14:paraId="56EF8F24">
            <w:pPr>
              <w:snapToGrid w:val="0"/>
              <w:spacing w:line="266"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rPr>
              <w:t>关键AI技术</w:t>
            </w:r>
          </w:p>
        </w:tc>
        <w:tc>
          <w:tcPr>
            <w:tcW w:w="3607" w:type="pct"/>
            <w:shd w:val="clear" w:color="auto" w:fill="auto"/>
            <w:vAlign w:val="center"/>
          </w:tcPr>
          <w:p w14:paraId="3F534566">
            <w:pPr>
              <w:spacing w:line="266" w:lineRule="exact"/>
              <w:rPr>
                <w:rFonts w:ascii="Times New Roman" w:hAnsi="Times New Roman" w:eastAsia="方正仿宋_GB2312" w:cs="方正仿宋_GB2312"/>
                <w:sz w:val="24"/>
                <w:szCs w:val="24"/>
                <w:lang w:bidi="ar"/>
              </w:rPr>
            </w:pPr>
            <w:r>
              <w:rPr>
                <w:rFonts w:hint="eastAsia" w:ascii="Times New Roman" w:hAnsi="Times New Roman" w:eastAsia="方正仿宋_GB2312" w:cs="方正仿宋_GB2312"/>
                <w:sz w:val="24"/>
                <w:szCs w:val="24"/>
                <w:lang w:bidi="ar"/>
              </w:rPr>
              <w:t>平台在智能辅导、学习分析、资源推荐等核心教学场景中，</w:t>
            </w:r>
            <w:r>
              <w:rPr>
                <w:rFonts w:hint="eastAsia" w:ascii="Times New Roman" w:hAnsi="Times New Roman" w:eastAsia="方正仿宋_GB2312" w:cs="方正仿宋_GB2312"/>
                <w:sz w:val="24"/>
                <w:szCs w:val="24"/>
                <w:lang w:val="en-US" w:eastAsia="zh-CN" w:bidi="ar"/>
              </w:rPr>
              <w:t>能够</w:t>
            </w:r>
            <w:r>
              <w:rPr>
                <w:rFonts w:hint="eastAsia" w:ascii="Times New Roman" w:hAnsi="Times New Roman" w:eastAsia="方正仿宋_GB2312" w:cs="方正仿宋_GB2312"/>
                <w:sz w:val="24"/>
                <w:szCs w:val="24"/>
                <w:lang w:bidi="ar"/>
              </w:rPr>
              <w:t>实现机器学习、自然语言处理、知识图谱等技术的深度融合应用；</w:t>
            </w:r>
          </w:p>
          <w:p w14:paraId="789A346A">
            <w:pPr>
              <w:spacing w:line="266" w:lineRule="exact"/>
              <w:rPr>
                <w:rFonts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lang w:bidi="ar"/>
              </w:rPr>
              <w:t>平台采用的机器学习算法具备可解释性，生成式人工智能技术应用过程中做价值对齐、场景微调等操作以适配教育领域的特殊需求。</w:t>
            </w:r>
          </w:p>
        </w:tc>
      </w:tr>
      <w:tr w14:paraId="2AF8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627" w:type="pct"/>
            <w:vMerge w:val="continue"/>
            <w:shd w:val="clear" w:color="auto" w:fill="auto"/>
            <w:vAlign w:val="center"/>
          </w:tcPr>
          <w:p w14:paraId="13FF41FD">
            <w:pPr>
              <w:spacing w:line="266" w:lineRule="exact"/>
              <w:rPr>
                <w:rFonts w:ascii="Times New Roman" w:hAnsi="Times New Roman" w:eastAsia="方正仿宋_GB2312" w:cs="方正仿宋_GB2312"/>
                <w:b/>
                <w:bCs/>
                <w:sz w:val="24"/>
                <w:szCs w:val="24"/>
              </w:rPr>
            </w:pPr>
          </w:p>
        </w:tc>
        <w:tc>
          <w:tcPr>
            <w:tcW w:w="764" w:type="pct"/>
            <w:shd w:val="clear" w:color="auto" w:fill="auto"/>
            <w:vAlign w:val="center"/>
          </w:tcPr>
          <w:p w14:paraId="4293385D">
            <w:pPr>
              <w:snapToGrid w:val="0"/>
              <w:spacing w:line="266"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lang w:bidi="ar"/>
              </w:rPr>
              <w:t>智能学习支持</w:t>
            </w:r>
          </w:p>
        </w:tc>
        <w:tc>
          <w:tcPr>
            <w:tcW w:w="3607" w:type="pct"/>
            <w:shd w:val="clear" w:color="auto" w:fill="auto"/>
            <w:vAlign w:val="center"/>
          </w:tcPr>
          <w:p w14:paraId="24E61D21">
            <w:pPr>
              <w:spacing w:line="266" w:lineRule="exact"/>
              <w:rPr>
                <w:rFonts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lang w:bidi="ar"/>
              </w:rPr>
              <w:t>平台能够根据学习者的特点和需求，提供个性化的学习资源推荐、学习路径规划、学习进度跟踪和学习效果评估，体现基于过程数据的学习支持服务。</w:t>
            </w:r>
          </w:p>
        </w:tc>
      </w:tr>
      <w:tr w14:paraId="09E2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627" w:type="pct"/>
            <w:vMerge w:val="continue"/>
            <w:shd w:val="clear" w:color="auto" w:fill="auto"/>
            <w:vAlign w:val="center"/>
          </w:tcPr>
          <w:p w14:paraId="13374210">
            <w:pPr>
              <w:spacing w:line="266" w:lineRule="exact"/>
              <w:rPr>
                <w:rFonts w:ascii="Times New Roman" w:hAnsi="Times New Roman" w:eastAsia="方正仿宋_GB2312" w:cs="方正仿宋_GB2312"/>
                <w:b/>
                <w:bCs/>
                <w:sz w:val="24"/>
                <w:szCs w:val="24"/>
              </w:rPr>
            </w:pPr>
          </w:p>
        </w:tc>
        <w:tc>
          <w:tcPr>
            <w:tcW w:w="764" w:type="pct"/>
            <w:shd w:val="clear" w:color="auto" w:fill="auto"/>
            <w:vAlign w:val="center"/>
          </w:tcPr>
          <w:p w14:paraId="49EE178F">
            <w:pPr>
              <w:snapToGrid w:val="0"/>
              <w:spacing w:line="266" w:lineRule="exact"/>
              <w:jc w:val="center"/>
              <w:rPr>
                <w:rFonts w:ascii="Times New Roman" w:hAnsi="Times New Roman" w:eastAsia="方正仿宋_GB2312" w:cs="方正仿宋_GB2312"/>
                <w:b/>
                <w:bCs/>
                <w:sz w:val="24"/>
                <w:szCs w:val="24"/>
                <w:lang w:bidi="ar"/>
              </w:rPr>
            </w:pPr>
            <w:r>
              <w:rPr>
                <w:rFonts w:hint="eastAsia" w:ascii="Times New Roman" w:hAnsi="Times New Roman" w:eastAsia="方正仿宋_GB2312" w:cs="方正仿宋_GB2312"/>
                <w:b/>
                <w:bCs/>
                <w:sz w:val="24"/>
                <w:szCs w:val="24"/>
                <w:lang w:bidi="ar"/>
              </w:rPr>
              <w:t>智能教学支持</w:t>
            </w:r>
          </w:p>
        </w:tc>
        <w:tc>
          <w:tcPr>
            <w:tcW w:w="3607" w:type="pct"/>
            <w:shd w:val="clear" w:color="auto" w:fill="auto"/>
            <w:vAlign w:val="center"/>
          </w:tcPr>
          <w:p w14:paraId="4E0AA82F">
            <w:pPr>
              <w:spacing w:line="266" w:lineRule="exact"/>
              <w:rPr>
                <w:rFonts w:ascii="Times New Roman" w:hAnsi="Times New Roman" w:eastAsia="方正仿宋_GB2312" w:cs="方正仿宋_GB2312"/>
                <w:sz w:val="24"/>
                <w:szCs w:val="24"/>
                <w:lang w:bidi="ar"/>
              </w:rPr>
            </w:pPr>
            <w:r>
              <w:rPr>
                <w:rFonts w:hint="eastAsia" w:ascii="Times New Roman" w:hAnsi="Times New Roman" w:eastAsia="方正仿宋_GB2312" w:cs="方正仿宋_GB2312"/>
                <w:sz w:val="24"/>
                <w:szCs w:val="24"/>
                <w:lang w:bidi="ar"/>
              </w:rPr>
              <w:t>平台能够提供智能化的教学设计功能、学情分析功能、自动化教学服务、动态资源优化机制，体现基于过程数据的教学支持服务。</w:t>
            </w:r>
          </w:p>
        </w:tc>
      </w:tr>
      <w:tr w14:paraId="17E9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627" w:type="pct"/>
            <w:vMerge w:val="restart"/>
            <w:shd w:val="clear" w:color="auto" w:fill="auto"/>
            <w:vAlign w:val="center"/>
          </w:tcPr>
          <w:p w14:paraId="60E1479A">
            <w:pPr>
              <w:spacing w:line="266"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lang w:bidi="ar"/>
              </w:rPr>
              <w:t>平台特性与用户体验</w:t>
            </w:r>
          </w:p>
        </w:tc>
        <w:tc>
          <w:tcPr>
            <w:tcW w:w="764" w:type="pct"/>
            <w:shd w:val="clear" w:color="auto" w:fill="auto"/>
            <w:vAlign w:val="center"/>
          </w:tcPr>
          <w:p w14:paraId="3D84C825">
            <w:pPr>
              <w:spacing w:line="266"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lang w:bidi="ar"/>
              </w:rPr>
              <w:t>互动性</w:t>
            </w:r>
          </w:p>
        </w:tc>
        <w:tc>
          <w:tcPr>
            <w:tcW w:w="3607" w:type="pct"/>
            <w:shd w:val="clear" w:color="auto" w:fill="auto"/>
            <w:vAlign w:val="center"/>
          </w:tcPr>
          <w:p w14:paraId="29FF0E2E">
            <w:pPr>
              <w:spacing w:line="266" w:lineRule="exact"/>
              <w:rPr>
                <w:rFonts w:ascii="Times New Roman" w:hAnsi="Times New Roman" w:eastAsia="方正仿宋_GB2312" w:cs="方正仿宋_GB2312"/>
                <w:sz w:val="24"/>
                <w:szCs w:val="24"/>
                <w:lang w:bidi="ar"/>
              </w:rPr>
            </w:pPr>
            <w:r>
              <w:rPr>
                <w:rFonts w:hint="eastAsia" w:ascii="Times New Roman" w:hAnsi="Times New Roman" w:eastAsia="方正仿宋_GB2312" w:cs="方正仿宋_GB2312"/>
                <w:sz w:val="24"/>
                <w:szCs w:val="24"/>
                <w:lang w:bidi="ar"/>
              </w:rPr>
              <w:t>平台支持在线讨论、协作学习、虚拟实验等多种互动方式，并融入智能辅导、智能反馈等AI互动形式，促进用户之间的交流与合作；</w:t>
            </w:r>
          </w:p>
          <w:p w14:paraId="38CFD347">
            <w:pPr>
              <w:spacing w:line="266" w:lineRule="exact"/>
              <w:rPr>
                <w:rFonts w:ascii="Times New Roman" w:hAnsi="Times New Roman" w:eastAsia="方正仿宋_GB2312" w:cs="方正仿宋_GB2312"/>
                <w:sz w:val="24"/>
                <w:szCs w:val="24"/>
                <w:lang w:bidi="ar"/>
              </w:rPr>
            </w:pPr>
            <w:r>
              <w:rPr>
                <w:rFonts w:hint="eastAsia" w:ascii="Times New Roman" w:hAnsi="Times New Roman" w:eastAsia="方正仿宋_GB2312" w:cs="方正仿宋_GB2312"/>
                <w:sz w:val="24"/>
                <w:szCs w:val="24"/>
                <w:lang w:bidi="ar"/>
              </w:rPr>
              <w:t>平台功能支持用户构建、迭代学习生态，帮助学习者适应快速变化社会需要。</w:t>
            </w:r>
          </w:p>
        </w:tc>
      </w:tr>
      <w:tr w14:paraId="31B1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627" w:type="pct"/>
            <w:vMerge w:val="continue"/>
            <w:shd w:val="clear" w:color="auto" w:fill="auto"/>
            <w:vAlign w:val="center"/>
          </w:tcPr>
          <w:p w14:paraId="64748070">
            <w:pPr>
              <w:spacing w:line="266" w:lineRule="exact"/>
              <w:rPr>
                <w:rFonts w:ascii="Times New Roman" w:hAnsi="Times New Roman" w:eastAsia="方正仿宋_GB2312" w:cs="方正仿宋_GB2312"/>
                <w:b/>
                <w:bCs/>
                <w:sz w:val="24"/>
                <w:szCs w:val="24"/>
              </w:rPr>
            </w:pPr>
          </w:p>
        </w:tc>
        <w:tc>
          <w:tcPr>
            <w:tcW w:w="764" w:type="pct"/>
            <w:shd w:val="clear" w:color="auto" w:fill="auto"/>
            <w:vAlign w:val="center"/>
          </w:tcPr>
          <w:p w14:paraId="647036E8">
            <w:pPr>
              <w:spacing w:line="266"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lang w:bidi="ar"/>
              </w:rPr>
              <w:t>易用性</w:t>
            </w:r>
          </w:p>
        </w:tc>
        <w:tc>
          <w:tcPr>
            <w:tcW w:w="3607" w:type="pct"/>
            <w:shd w:val="clear" w:color="auto" w:fill="auto"/>
            <w:vAlign w:val="center"/>
          </w:tcPr>
          <w:p w14:paraId="3FF7438A">
            <w:pPr>
              <w:spacing w:line="266" w:lineRule="exact"/>
              <w:rPr>
                <w:rFonts w:ascii="Times New Roman" w:hAnsi="Times New Roman" w:eastAsia="方正仿宋_GB2312" w:cs="方正仿宋_GB2312"/>
                <w:sz w:val="24"/>
                <w:szCs w:val="24"/>
                <w:lang w:bidi="ar"/>
              </w:rPr>
            </w:pPr>
            <w:r>
              <w:rPr>
                <w:rFonts w:hint="eastAsia" w:ascii="Times New Roman" w:hAnsi="Times New Roman" w:eastAsia="方正仿宋_GB2312" w:cs="方正仿宋_GB2312"/>
                <w:sz w:val="24"/>
                <w:szCs w:val="24"/>
                <w:lang w:bidi="ar"/>
              </w:rPr>
              <w:t>平台界面设计简洁直观，导航清晰，操作便捷，用户体验良好，如关键操作不超过</w:t>
            </w:r>
            <w:r>
              <w:rPr>
                <w:rFonts w:hint="eastAsia" w:ascii="Times New Roman" w:hAnsi="Times New Roman" w:eastAsia="方正仿宋_GB2312" w:cs="方正仿宋_GB2312"/>
                <w:bCs/>
                <w:sz w:val="24"/>
                <w:szCs w:val="24"/>
                <w:lang w:bidi="ar"/>
              </w:rPr>
              <w:t>3</w:t>
            </w:r>
            <w:r>
              <w:rPr>
                <w:rFonts w:hint="eastAsia" w:ascii="Times New Roman" w:hAnsi="Times New Roman" w:eastAsia="方正仿宋_GB2312" w:cs="方正仿宋_GB2312"/>
                <w:sz w:val="24"/>
                <w:szCs w:val="24"/>
                <w:lang w:bidi="ar"/>
              </w:rPr>
              <w:t>步；</w:t>
            </w:r>
          </w:p>
          <w:p w14:paraId="0BE6D622">
            <w:pPr>
              <w:spacing w:line="266" w:lineRule="exact"/>
              <w:rPr>
                <w:rFonts w:ascii="Times New Roman" w:hAnsi="Times New Roman" w:eastAsia="方正仿宋_GB2312" w:cs="方正仿宋_GB2312"/>
                <w:sz w:val="24"/>
                <w:szCs w:val="24"/>
                <w:lang w:bidi="ar"/>
              </w:rPr>
            </w:pPr>
            <w:r>
              <w:rPr>
                <w:rFonts w:hint="eastAsia" w:ascii="Times New Roman" w:hAnsi="Times New Roman" w:eastAsia="方正仿宋_GB2312" w:cs="方正仿宋_GB2312"/>
                <w:sz w:val="24"/>
                <w:szCs w:val="24"/>
                <w:lang w:bidi="ar"/>
              </w:rPr>
              <w:t>平台支持多设备，不同设备功能一致性、覆盖率高，满足用户不同场景的使用需求。</w:t>
            </w:r>
          </w:p>
        </w:tc>
      </w:tr>
      <w:tr w14:paraId="7255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627" w:type="pct"/>
            <w:vMerge w:val="continue"/>
            <w:shd w:val="clear" w:color="auto" w:fill="auto"/>
            <w:vAlign w:val="center"/>
          </w:tcPr>
          <w:p w14:paraId="0509A449">
            <w:pPr>
              <w:spacing w:line="266" w:lineRule="exact"/>
              <w:rPr>
                <w:rFonts w:ascii="Times New Roman" w:hAnsi="Times New Roman" w:eastAsia="方正仿宋_GB2312" w:cs="方正仿宋_GB2312"/>
                <w:b/>
                <w:bCs/>
                <w:sz w:val="24"/>
                <w:szCs w:val="24"/>
              </w:rPr>
            </w:pPr>
          </w:p>
        </w:tc>
        <w:tc>
          <w:tcPr>
            <w:tcW w:w="764" w:type="pct"/>
            <w:shd w:val="clear" w:color="auto" w:fill="auto"/>
            <w:vAlign w:val="center"/>
          </w:tcPr>
          <w:p w14:paraId="5DF02689">
            <w:pPr>
              <w:spacing w:line="266"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lang w:bidi="ar"/>
              </w:rPr>
              <w:t>系统稳定性与扩展性</w:t>
            </w:r>
          </w:p>
        </w:tc>
        <w:tc>
          <w:tcPr>
            <w:tcW w:w="3607" w:type="pct"/>
            <w:shd w:val="clear" w:color="auto" w:fill="auto"/>
            <w:vAlign w:val="center"/>
          </w:tcPr>
          <w:p w14:paraId="61034171">
            <w:pPr>
              <w:spacing w:line="266" w:lineRule="exact"/>
              <w:rPr>
                <w:rFonts w:ascii="Times New Roman" w:hAnsi="Times New Roman" w:eastAsia="方正仿宋_GB2312" w:cs="方正仿宋_GB2312"/>
                <w:sz w:val="24"/>
                <w:szCs w:val="24"/>
                <w:lang w:bidi="ar"/>
              </w:rPr>
            </w:pPr>
            <w:r>
              <w:rPr>
                <w:rFonts w:hint="eastAsia" w:ascii="Times New Roman" w:hAnsi="Times New Roman" w:eastAsia="方正仿宋_GB2312" w:cs="方正仿宋_GB2312"/>
                <w:sz w:val="24"/>
                <w:szCs w:val="24"/>
                <w:lang w:bidi="ar"/>
              </w:rPr>
              <w:t>平台架构设计合理，具有良好的兼容性、可扩展性，能够兼顾常态教学功能的长效稳定运行与智能教学服务需要的科学计算和快速迭代需要；</w:t>
            </w:r>
          </w:p>
          <w:p w14:paraId="54F26690">
            <w:pPr>
              <w:spacing w:line="266" w:lineRule="exact"/>
              <w:rPr>
                <w:rFonts w:ascii="Times New Roman" w:hAnsi="Times New Roman" w:eastAsia="方正仿宋_GB2312" w:cs="方正仿宋_GB2312"/>
                <w:sz w:val="24"/>
                <w:szCs w:val="24"/>
                <w:lang w:bidi="ar"/>
              </w:rPr>
            </w:pPr>
            <w:r>
              <w:rPr>
                <w:rFonts w:hint="eastAsia" w:ascii="Times New Roman" w:hAnsi="Times New Roman" w:eastAsia="方正仿宋_GB2312" w:cs="方正仿宋_GB2312"/>
                <w:sz w:val="24"/>
                <w:szCs w:val="24"/>
                <w:lang w:bidi="ar"/>
              </w:rPr>
              <w:t>平台重视数据安全与隐私保护，合理采用数据采集、同步协议支持跨平台数据传输、学情分析、学习评价等。</w:t>
            </w:r>
          </w:p>
        </w:tc>
      </w:tr>
      <w:tr w14:paraId="640F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627" w:type="pct"/>
            <w:vMerge w:val="restart"/>
            <w:shd w:val="clear" w:color="auto" w:fill="auto"/>
            <w:vAlign w:val="center"/>
          </w:tcPr>
          <w:p w14:paraId="56F599E8">
            <w:pPr>
              <w:spacing w:line="266"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lang w:bidi="ar"/>
              </w:rPr>
              <w:t>创新特色与应用成效</w:t>
            </w:r>
          </w:p>
        </w:tc>
        <w:tc>
          <w:tcPr>
            <w:tcW w:w="764" w:type="pct"/>
            <w:shd w:val="clear" w:color="auto" w:fill="auto"/>
            <w:vAlign w:val="center"/>
          </w:tcPr>
          <w:p w14:paraId="271E2B08">
            <w:pPr>
              <w:spacing w:line="266"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lang w:bidi="ar"/>
              </w:rPr>
              <w:t>理念创新</w:t>
            </w:r>
          </w:p>
        </w:tc>
        <w:tc>
          <w:tcPr>
            <w:tcW w:w="3607" w:type="pct"/>
            <w:shd w:val="clear" w:color="auto" w:fill="auto"/>
            <w:vAlign w:val="center"/>
          </w:tcPr>
          <w:p w14:paraId="4B658BE6">
            <w:pPr>
              <w:spacing w:line="266" w:lineRule="exact"/>
              <w:rPr>
                <w:rFonts w:ascii="Times New Roman" w:hAnsi="Times New Roman" w:eastAsia="方正仿宋_GB2312" w:cs="方正仿宋_GB2312"/>
                <w:sz w:val="24"/>
                <w:szCs w:val="24"/>
                <w:lang w:bidi="ar"/>
              </w:rPr>
            </w:pPr>
            <w:r>
              <w:rPr>
                <w:rFonts w:hint="eastAsia" w:ascii="Times New Roman" w:hAnsi="Times New Roman" w:eastAsia="方正仿宋_GB2312" w:cs="方正仿宋_GB2312"/>
                <w:sz w:val="24"/>
                <w:szCs w:val="24"/>
                <w:lang w:bidi="ar"/>
              </w:rPr>
              <w:t>平台的教育理念、教学模式具有创新性，体现设计者对人工智能时代新知识观、学习观的深刻理解，符合未来课程、学习的发展趋势；</w:t>
            </w:r>
          </w:p>
          <w:p w14:paraId="11B4E706">
            <w:pPr>
              <w:spacing w:line="266" w:lineRule="exact"/>
              <w:rPr>
                <w:rFonts w:ascii="Times New Roman" w:hAnsi="Times New Roman" w:eastAsia="方正仿宋_GB2312" w:cs="方正仿宋_GB2312"/>
                <w:sz w:val="24"/>
                <w:szCs w:val="24"/>
                <w:lang w:bidi="ar"/>
              </w:rPr>
            </w:pPr>
            <w:r>
              <w:rPr>
                <w:rFonts w:hint="eastAsia" w:ascii="Times New Roman" w:hAnsi="Times New Roman" w:eastAsia="方正仿宋_GB2312" w:cs="方正仿宋_GB2312"/>
                <w:sz w:val="24"/>
                <w:szCs w:val="24"/>
                <w:lang w:bidi="ar"/>
              </w:rPr>
              <w:t>平台在功能设计方面体现设计者对前沿智能技术的深刻理解，并能够将技术与新理念深度融合，符合支撑新理念实施，更好地支持个性化学习。</w:t>
            </w:r>
          </w:p>
        </w:tc>
      </w:tr>
      <w:tr w14:paraId="3D13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627" w:type="pct"/>
            <w:vMerge w:val="continue"/>
            <w:shd w:val="clear" w:color="auto" w:fill="auto"/>
            <w:vAlign w:val="center"/>
          </w:tcPr>
          <w:p w14:paraId="4612A828">
            <w:pPr>
              <w:spacing w:line="266" w:lineRule="exact"/>
              <w:rPr>
                <w:rFonts w:ascii="Times New Roman" w:hAnsi="Times New Roman" w:eastAsia="方正仿宋_GB2312" w:cs="方正仿宋_GB2312"/>
                <w:b/>
                <w:bCs/>
                <w:sz w:val="24"/>
                <w:szCs w:val="24"/>
              </w:rPr>
            </w:pPr>
          </w:p>
        </w:tc>
        <w:tc>
          <w:tcPr>
            <w:tcW w:w="764" w:type="pct"/>
            <w:shd w:val="clear" w:color="auto" w:fill="auto"/>
            <w:vAlign w:val="center"/>
          </w:tcPr>
          <w:p w14:paraId="54C9D2CF">
            <w:pPr>
              <w:spacing w:line="266"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lang w:bidi="ar"/>
              </w:rPr>
              <w:t>教育技术创新</w:t>
            </w:r>
          </w:p>
        </w:tc>
        <w:tc>
          <w:tcPr>
            <w:tcW w:w="3607" w:type="pct"/>
            <w:shd w:val="clear" w:color="auto" w:fill="auto"/>
            <w:vAlign w:val="center"/>
          </w:tcPr>
          <w:p w14:paraId="5DA92597">
            <w:pPr>
              <w:spacing w:line="266" w:lineRule="exact"/>
              <w:rPr>
                <w:rFonts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lang w:bidi="ar"/>
              </w:rPr>
              <w:t>结合在线教学痛点，在技术实现、教育功能设计等方面具有创新性，突破传统在线教学平台局限，利用AI技术，实现平台教学功能升级转型。例如：创新平台学习资源语义聚合、实践性知识识别技术，提升平台个性化服务能力。</w:t>
            </w:r>
          </w:p>
        </w:tc>
      </w:tr>
      <w:tr w14:paraId="6F27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627" w:type="pct"/>
            <w:vMerge w:val="continue"/>
            <w:shd w:val="clear" w:color="auto" w:fill="auto"/>
            <w:vAlign w:val="center"/>
          </w:tcPr>
          <w:p w14:paraId="42C120C1">
            <w:pPr>
              <w:spacing w:line="266" w:lineRule="exact"/>
              <w:rPr>
                <w:rFonts w:ascii="Times New Roman" w:hAnsi="Times New Roman" w:eastAsia="方正仿宋_GB2312" w:cs="方正仿宋_GB2312"/>
                <w:b/>
                <w:bCs/>
                <w:sz w:val="24"/>
                <w:szCs w:val="24"/>
              </w:rPr>
            </w:pPr>
          </w:p>
        </w:tc>
        <w:tc>
          <w:tcPr>
            <w:tcW w:w="764" w:type="pct"/>
            <w:shd w:val="clear" w:color="auto" w:fill="auto"/>
            <w:vAlign w:val="center"/>
          </w:tcPr>
          <w:p w14:paraId="06126F79">
            <w:pPr>
              <w:spacing w:line="266" w:lineRule="exact"/>
              <w:jc w:val="center"/>
              <w:rPr>
                <w:rFonts w:ascii="Times New Roman" w:hAnsi="Times New Roman" w:eastAsia="方正仿宋_GB2312" w:cs="方正仿宋_GB2312"/>
                <w:b/>
                <w:bCs/>
                <w:sz w:val="24"/>
                <w:szCs w:val="24"/>
              </w:rPr>
            </w:pPr>
            <w:r>
              <w:rPr>
                <w:rFonts w:hint="eastAsia" w:ascii="Times New Roman" w:hAnsi="Times New Roman" w:eastAsia="方正仿宋_GB2312" w:cs="方正仿宋_GB2312"/>
                <w:b/>
                <w:bCs/>
                <w:sz w:val="24"/>
                <w:szCs w:val="24"/>
                <w:lang w:eastAsia="zh" w:bidi="ar"/>
              </w:rPr>
              <w:t>实践成效</w:t>
            </w:r>
          </w:p>
        </w:tc>
        <w:tc>
          <w:tcPr>
            <w:tcW w:w="3607" w:type="pct"/>
            <w:shd w:val="clear" w:color="auto" w:fill="auto"/>
            <w:vAlign w:val="center"/>
          </w:tcPr>
          <w:p w14:paraId="0C4B22E4">
            <w:pPr>
              <w:spacing w:line="266" w:lineRule="exact"/>
              <w:rPr>
                <w:rFonts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rPr>
              <w:t>平台具备规模化应用的潜力，案例或方案具有较高的实用价值，可应用于实际在线教学场景，提供丰富应用案例与实施经验；</w:t>
            </w:r>
          </w:p>
          <w:p w14:paraId="39864591">
            <w:pPr>
              <w:spacing w:line="266" w:lineRule="exact"/>
              <w:rPr>
                <w:rFonts w:ascii="Times New Roman" w:hAnsi="Times New Roman" w:eastAsia="方正仿宋_GB2312" w:cs="方正仿宋_GB2312"/>
                <w:sz w:val="24"/>
                <w:szCs w:val="24"/>
              </w:rPr>
            </w:pPr>
            <w:r>
              <w:rPr>
                <w:rFonts w:hint="eastAsia" w:ascii="Times New Roman" w:hAnsi="Times New Roman" w:eastAsia="方正仿宋_GB2312" w:cs="方正仿宋_GB2312"/>
                <w:sz w:val="24"/>
                <w:szCs w:val="24"/>
              </w:rPr>
              <w:t>平台在技术开发、课程开发或合作伙伴等方面是否具有或有潜力构建生态系统，具备较强的发展潜力。</w:t>
            </w:r>
          </w:p>
        </w:tc>
      </w:tr>
    </w:tbl>
    <w:p w14:paraId="5EA98EC3">
      <w:pPr>
        <w:rPr>
          <w:rFonts w:ascii="Times New Roman" w:hAnsi="Times New Roman" w:eastAsia="仿宋" w:cs="仿宋"/>
          <w:sz w:val="28"/>
          <w:szCs w:val="28"/>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ADA461-6AE7-4133-BE63-97A7F491A43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DC4CCCC-9764-4626-8BDB-37163BB8FAEB}"/>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3" w:fontKey="{85D76004-BFD4-4A53-8912-658666171FBE}"/>
  </w:font>
  <w:font w:name="仿宋">
    <w:panose1 w:val="02010609060101010101"/>
    <w:charset w:val="86"/>
    <w:family w:val="modern"/>
    <w:pitch w:val="default"/>
    <w:sig w:usb0="800002BF" w:usb1="38CF7CFA" w:usb2="00000016" w:usb3="00000000" w:csb0="00040001" w:csb1="00000000"/>
    <w:embedRegular r:id="rId4" w:fontKey="{11177C1E-D919-4020-BFCE-887185E85F6B}"/>
  </w:font>
  <w:font w:name="方正仿宋_GB2312">
    <w:panose1 w:val="02000000000000000000"/>
    <w:charset w:val="86"/>
    <w:family w:val="auto"/>
    <w:pitch w:val="default"/>
    <w:sig w:usb0="A00002BF" w:usb1="184F6CFA" w:usb2="00000012" w:usb3="00000000" w:csb0="00040001" w:csb1="00000000"/>
    <w:embedRegular r:id="rId5" w:fontKey="{3B19B118-6D41-4346-93A4-B9035A16C113}"/>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B7"/>
    <w:rsid w:val="000D2067"/>
    <w:rsid w:val="00494FFB"/>
    <w:rsid w:val="004C299F"/>
    <w:rsid w:val="005036E1"/>
    <w:rsid w:val="005C4D2E"/>
    <w:rsid w:val="006C752F"/>
    <w:rsid w:val="00873AB7"/>
    <w:rsid w:val="00AA10A6"/>
    <w:rsid w:val="00B65628"/>
    <w:rsid w:val="00C15570"/>
    <w:rsid w:val="00DA707C"/>
    <w:rsid w:val="00E30C30"/>
    <w:rsid w:val="00EE3D1A"/>
    <w:rsid w:val="05D13AC9"/>
    <w:rsid w:val="092A66B2"/>
    <w:rsid w:val="0A300AD6"/>
    <w:rsid w:val="0C191D25"/>
    <w:rsid w:val="0F694D72"/>
    <w:rsid w:val="0F73076A"/>
    <w:rsid w:val="0F7F44C9"/>
    <w:rsid w:val="0F9D204A"/>
    <w:rsid w:val="10C41590"/>
    <w:rsid w:val="11CC15E8"/>
    <w:rsid w:val="133D09EF"/>
    <w:rsid w:val="14517D16"/>
    <w:rsid w:val="159D18A5"/>
    <w:rsid w:val="18AC2E79"/>
    <w:rsid w:val="19A50BF3"/>
    <w:rsid w:val="1EBC2FC3"/>
    <w:rsid w:val="21CD2EBD"/>
    <w:rsid w:val="22DB3012"/>
    <w:rsid w:val="23D5257E"/>
    <w:rsid w:val="29A9603F"/>
    <w:rsid w:val="2ACB46DB"/>
    <w:rsid w:val="2C713D04"/>
    <w:rsid w:val="2D1E6D44"/>
    <w:rsid w:val="2D46575E"/>
    <w:rsid w:val="2F2346E4"/>
    <w:rsid w:val="342640EE"/>
    <w:rsid w:val="345468D7"/>
    <w:rsid w:val="35215623"/>
    <w:rsid w:val="3599165E"/>
    <w:rsid w:val="37920A5A"/>
    <w:rsid w:val="37E34E12"/>
    <w:rsid w:val="38DA0C1B"/>
    <w:rsid w:val="394B7113"/>
    <w:rsid w:val="3B4F061F"/>
    <w:rsid w:val="3C2772BB"/>
    <w:rsid w:val="3CB44FCF"/>
    <w:rsid w:val="3D18555E"/>
    <w:rsid w:val="3E587BDC"/>
    <w:rsid w:val="3EE431D2"/>
    <w:rsid w:val="3EFB6EE5"/>
    <w:rsid w:val="3FF676AC"/>
    <w:rsid w:val="41151DB4"/>
    <w:rsid w:val="45B7128B"/>
    <w:rsid w:val="465A0995"/>
    <w:rsid w:val="467A2DE5"/>
    <w:rsid w:val="46971BE9"/>
    <w:rsid w:val="472C030F"/>
    <w:rsid w:val="47911F9B"/>
    <w:rsid w:val="47BB1907"/>
    <w:rsid w:val="47C36A0E"/>
    <w:rsid w:val="480075BA"/>
    <w:rsid w:val="48021647"/>
    <w:rsid w:val="49383A30"/>
    <w:rsid w:val="498A77E3"/>
    <w:rsid w:val="4D873044"/>
    <w:rsid w:val="50577CF3"/>
    <w:rsid w:val="53E75832"/>
    <w:rsid w:val="54A84FC1"/>
    <w:rsid w:val="550B5550"/>
    <w:rsid w:val="55967510"/>
    <w:rsid w:val="57CA16F3"/>
    <w:rsid w:val="5896215C"/>
    <w:rsid w:val="58DF4D2A"/>
    <w:rsid w:val="591A36F7"/>
    <w:rsid w:val="5AA77EB1"/>
    <w:rsid w:val="5B1A64ED"/>
    <w:rsid w:val="5C5E240A"/>
    <w:rsid w:val="5D2D69AC"/>
    <w:rsid w:val="5DDE15EE"/>
    <w:rsid w:val="600C0AFA"/>
    <w:rsid w:val="608F6BF1"/>
    <w:rsid w:val="60DC61D1"/>
    <w:rsid w:val="62EE6B0C"/>
    <w:rsid w:val="64C64FF0"/>
    <w:rsid w:val="656E7B61"/>
    <w:rsid w:val="65FF07B9"/>
    <w:rsid w:val="66E225B5"/>
    <w:rsid w:val="682A6515"/>
    <w:rsid w:val="6EEB2223"/>
    <w:rsid w:val="703A2630"/>
    <w:rsid w:val="7080196A"/>
    <w:rsid w:val="73BF0E77"/>
    <w:rsid w:val="73E27197"/>
    <w:rsid w:val="771D13E7"/>
    <w:rsid w:val="792D2F3C"/>
    <w:rsid w:val="7B446F42"/>
    <w:rsid w:val="7B6969A9"/>
    <w:rsid w:val="7CE41D79"/>
    <w:rsid w:val="7E97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6">
    <w:name w:val="Revision"/>
    <w:hidden/>
    <w:unhideWhenUsed/>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473D2-82B9-447D-B395-003E5063381B}">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3790</Words>
  <Characters>3919</Characters>
  <Lines>42</Lines>
  <Paragraphs>11</Paragraphs>
  <TotalTime>0</TotalTime>
  <ScaleCrop>false</ScaleCrop>
  <LinksUpToDate>false</LinksUpToDate>
  <CharactersWithSpaces>4077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2025-04-09T07:45:00Z</dcterms:created>
  <dc:creator>dell</dc:creator>
  <cp:lastModifiedBy>蒋璐</cp:lastModifiedBy>
  <dcterms:modified xsi:type="dcterms:W3CDTF">2025-04-24T07:46:51Z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eyJoZGlkIjoiMzEwNTM5NzYwMDRjMzkwZTVkZjY2ODkwMGIxNGU0OTUiLCJ1c2VySWQiOiIyMDc0OTk5MjMifQ==</vt:lpwstr>
  </property>
  <property fmtid="{D5CDD505-2E9C-101B-9397-08002B2CF9AE}" pid="4" name="ICV">
    <vt:lpwstr>9994007B592047FC98EABC58C98E5D6A_13</vt:lpwstr>
  </property>
</Properties>
</file>